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78" w:rsidRPr="00EC0178" w:rsidRDefault="00EC0178" w:rsidP="00EC0178">
      <w:pPr>
        <w:pStyle w:val="Default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EC0178" w:rsidRPr="00EC0178" w:rsidRDefault="00EC0178" w:rsidP="00EC0178">
      <w:pPr>
        <w:pStyle w:val="Default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EC0178">
        <w:rPr>
          <w:rFonts w:ascii="Tahoma" w:hAnsi="Tahoma" w:cs="Tahoma"/>
          <w:b/>
          <w:sz w:val="28"/>
          <w:szCs w:val="28"/>
        </w:rPr>
        <w:t>OŚWIADCZENIE O BRAKU PODSTAW WYKLUCZENIA</w:t>
      </w:r>
    </w:p>
    <w:p w:rsidR="00EC0178" w:rsidRPr="00EC0178" w:rsidRDefault="00EC0178" w:rsidP="00EC0178">
      <w:pPr>
        <w:pStyle w:val="Default"/>
        <w:spacing w:line="276" w:lineRule="auto"/>
        <w:jc w:val="center"/>
        <w:rPr>
          <w:rFonts w:ascii="Tahoma" w:hAnsi="Tahoma" w:cs="Tahoma"/>
          <w:b/>
          <w:sz w:val="26"/>
          <w:szCs w:val="26"/>
        </w:rPr>
      </w:pPr>
    </w:p>
    <w:p w:rsidR="00EC0178" w:rsidRPr="004036F3" w:rsidRDefault="00EC0178" w:rsidP="00EC0178">
      <w:pPr>
        <w:pStyle w:val="Standard"/>
        <w:tabs>
          <w:tab w:val="left" w:pos="6270"/>
        </w:tabs>
        <w:jc w:val="center"/>
        <w:rPr>
          <w:rFonts w:ascii="Tahoma" w:hAnsi="Tahoma" w:cs="Tahoma"/>
          <w:snapToGrid w:val="0"/>
          <w:color w:val="auto"/>
        </w:rPr>
      </w:pPr>
      <w:bookmarkStart w:id="0" w:name="_Hlk491033562"/>
      <w:r w:rsidRPr="004036F3">
        <w:rPr>
          <w:rFonts w:ascii="Tahoma" w:hAnsi="Tahoma" w:cs="Tahoma"/>
          <w:color w:val="auto"/>
        </w:rPr>
        <w:t xml:space="preserve">Oświadczam, iż </w:t>
      </w:r>
      <w:r w:rsidRPr="004036F3">
        <w:rPr>
          <w:rFonts w:ascii="Tahoma" w:hAnsi="Tahoma" w:cs="Tahoma"/>
          <w:snapToGrid w:val="0"/>
          <w:color w:val="auto"/>
        </w:rPr>
        <w:t xml:space="preserve">składając ofertę  na zadanie </w:t>
      </w:r>
      <w:proofErr w:type="spellStart"/>
      <w:r w:rsidRPr="004036F3">
        <w:rPr>
          <w:rFonts w:ascii="Tahoma" w:hAnsi="Tahoma" w:cs="Tahoma"/>
          <w:snapToGrid w:val="0"/>
          <w:color w:val="auto"/>
        </w:rPr>
        <w:t>pn</w:t>
      </w:r>
      <w:proofErr w:type="spellEnd"/>
      <w:r w:rsidRPr="004036F3">
        <w:rPr>
          <w:rFonts w:ascii="Tahoma" w:hAnsi="Tahoma" w:cs="Tahoma"/>
          <w:snapToGrid w:val="0"/>
          <w:color w:val="auto"/>
        </w:rPr>
        <w:t>:</w:t>
      </w:r>
    </w:p>
    <w:p w:rsidR="00EC0178" w:rsidRPr="004036F3" w:rsidRDefault="00EC0178" w:rsidP="00EC0178">
      <w:pPr>
        <w:pStyle w:val="Standard"/>
        <w:tabs>
          <w:tab w:val="left" w:pos="6270"/>
        </w:tabs>
        <w:jc w:val="center"/>
        <w:rPr>
          <w:rFonts w:ascii="Tahoma" w:hAnsi="Tahoma" w:cs="Tahoma"/>
          <w:b/>
          <w:color w:val="auto"/>
        </w:rPr>
      </w:pPr>
      <w:r w:rsidRPr="004036F3">
        <w:rPr>
          <w:rFonts w:ascii="Tahoma" w:hAnsi="Tahoma" w:cs="Tahoma"/>
          <w:b/>
          <w:snapToGrid w:val="0"/>
          <w:color w:val="auto"/>
        </w:rPr>
        <w:t xml:space="preserve"> </w:t>
      </w:r>
      <w:r w:rsidRPr="004036F3">
        <w:rPr>
          <w:rFonts w:ascii="Tahoma" w:hAnsi="Tahoma" w:cs="Tahoma"/>
          <w:b/>
          <w:bCs/>
          <w:color w:val="auto"/>
        </w:rPr>
        <w:t>„</w:t>
      </w:r>
      <w:r w:rsidRPr="004036F3">
        <w:rPr>
          <w:rFonts w:ascii="Tahoma" w:hAnsi="Tahoma" w:cs="Tahoma"/>
          <w:b/>
          <w:color w:val="auto"/>
        </w:rPr>
        <w:t xml:space="preserve">Rozbudowa i przebudowa hali produkcyjno-magazynowej zakładu Sierosławski </w:t>
      </w:r>
      <w:proofErr w:type="spellStart"/>
      <w:r w:rsidRPr="004036F3">
        <w:rPr>
          <w:rFonts w:ascii="Tahoma" w:hAnsi="Tahoma" w:cs="Tahoma"/>
          <w:b/>
          <w:color w:val="auto"/>
        </w:rPr>
        <w:t>Group</w:t>
      </w:r>
      <w:proofErr w:type="spellEnd"/>
      <w:r w:rsidRPr="004036F3">
        <w:rPr>
          <w:rFonts w:ascii="Tahoma" w:hAnsi="Tahoma" w:cs="Tahoma"/>
          <w:b/>
          <w:color w:val="auto"/>
        </w:rPr>
        <w:t xml:space="preserve"> w SSE EURO-PARK Mielec, ul. Inwestorów”  </w:t>
      </w:r>
    </w:p>
    <w:bookmarkEnd w:id="0"/>
    <w:p w:rsidR="00EC0178" w:rsidRPr="00EC0178" w:rsidRDefault="00EC0178" w:rsidP="00EC0178">
      <w:pPr>
        <w:pStyle w:val="Standard"/>
        <w:tabs>
          <w:tab w:val="left" w:pos="6270"/>
        </w:tabs>
        <w:jc w:val="center"/>
        <w:rPr>
          <w:rFonts w:ascii="Tahoma" w:hAnsi="Tahoma" w:cs="Tahoma"/>
          <w:b/>
          <w:bCs/>
          <w:color w:val="auto"/>
        </w:rPr>
      </w:pPr>
    </w:p>
    <w:p w:rsidR="00EC0178" w:rsidRPr="00EC0178" w:rsidRDefault="00EC0178" w:rsidP="00EC0178">
      <w:pPr>
        <w:pStyle w:val="Standard"/>
        <w:tabs>
          <w:tab w:val="left" w:pos="6270"/>
        </w:tabs>
        <w:jc w:val="right"/>
        <w:rPr>
          <w:rFonts w:ascii="Tahoma" w:hAnsi="Tahoma" w:cs="Tahoma"/>
          <w:b/>
          <w:bCs/>
          <w:color w:val="auto"/>
          <w:szCs w:val="20"/>
        </w:rPr>
      </w:pPr>
    </w:p>
    <w:p w:rsidR="00EC0178" w:rsidRPr="00EC0178" w:rsidRDefault="00EC0178" w:rsidP="00EC0178">
      <w:pPr>
        <w:spacing w:line="276" w:lineRule="auto"/>
        <w:jc w:val="center"/>
        <w:rPr>
          <w:rFonts w:ascii="Tahoma" w:hAnsi="Tahoma" w:cs="Tahoma"/>
          <w:b/>
          <w:i/>
        </w:rPr>
      </w:pPr>
    </w:p>
    <w:p w:rsidR="004036F3" w:rsidRDefault="00EC0178" w:rsidP="00EC0178">
      <w:pPr>
        <w:pStyle w:val="Default"/>
        <w:spacing w:line="276" w:lineRule="auto"/>
        <w:rPr>
          <w:rFonts w:ascii="Tahoma" w:hAnsi="Tahoma" w:cs="Tahoma"/>
        </w:rPr>
      </w:pPr>
      <w:r w:rsidRPr="00EC0178">
        <w:rPr>
          <w:rFonts w:ascii="Tahoma" w:hAnsi="Tahoma" w:cs="Tahoma"/>
          <w:b/>
        </w:rPr>
        <w:t>Nie zachodzą wobec Wykonawcy:</w:t>
      </w:r>
      <w:r w:rsidRPr="00EC0178">
        <w:rPr>
          <w:rFonts w:ascii="Tahoma" w:hAnsi="Tahoma" w:cs="Tahoma"/>
        </w:rPr>
        <w:t xml:space="preserve"> </w:t>
      </w:r>
    </w:p>
    <w:p w:rsidR="004036F3" w:rsidRDefault="004036F3" w:rsidP="00EC0178">
      <w:pPr>
        <w:pStyle w:val="Default"/>
        <w:spacing w:line="276" w:lineRule="auto"/>
        <w:rPr>
          <w:rFonts w:ascii="Tahoma" w:hAnsi="Tahoma" w:cs="Tahoma"/>
        </w:rPr>
      </w:pPr>
    </w:p>
    <w:p w:rsidR="004036F3" w:rsidRDefault="004036F3" w:rsidP="00EC0178">
      <w:pPr>
        <w:pStyle w:val="Default"/>
        <w:spacing w:line="276" w:lineRule="auto"/>
        <w:rPr>
          <w:rFonts w:ascii="Tahoma" w:hAnsi="Tahoma" w:cs="Tahoma"/>
        </w:rPr>
      </w:pPr>
    </w:p>
    <w:p w:rsidR="004036F3" w:rsidRDefault="004036F3" w:rsidP="00EC0178">
      <w:pPr>
        <w:pStyle w:val="Default"/>
        <w:spacing w:line="276" w:lineRule="auto"/>
        <w:rPr>
          <w:rFonts w:ascii="Tahoma" w:hAnsi="Tahoma" w:cs="Tahoma"/>
        </w:rPr>
      </w:pPr>
    </w:p>
    <w:p w:rsidR="004036F3" w:rsidRDefault="004036F3" w:rsidP="00EC0178">
      <w:pPr>
        <w:pStyle w:val="Default"/>
        <w:spacing w:line="276" w:lineRule="auto"/>
        <w:rPr>
          <w:rFonts w:ascii="Tahoma" w:hAnsi="Tahoma" w:cs="Tahoma"/>
        </w:rPr>
      </w:pPr>
    </w:p>
    <w:p w:rsidR="00EC0178" w:rsidRDefault="00EC0178" w:rsidP="00EC0178">
      <w:pPr>
        <w:pStyle w:val="Default"/>
        <w:spacing w:line="276" w:lineRule="auto"/>
        <w:rPr>
          <w:rFonts w:ascii="Tahoma" w:hAnsi="Tahoma" w:cs="Tahoma"/>
        </w:rPr>
      </w:pPr>
      <w:r w:rsidRPr="00EC0178"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4036F3" w:rsidRPr="00EC0178" w:rsidRDefault="004036F3" w:rsidP="004036F3">
      <w:pPr>
        <w:pStyle w:val="Default"/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(nazwa Wykonawcy)</w:t>
      </w:r>
    </w:p>
    <w:p w:rsidR="00EC0178" w:rsidRPr="00EC0178" w:rsidRDefault="00EC0178" w:rsidP="00EC0178">
      <w:pPr>
        <w:pStyle w:val="Default"/>
        <w:spacing w:line="276" w:lineRule="auto"/>
        <w:rPr>
          <w:rFonts w:ascii="Tahoma" w:hAnsi="Tahoma" w:cs="Tahoma"/>
          <w:b/>
        </w:rPr>
      </w:pPr>
      <w:r w:rsidRPr="00EC0178">
        <w:rPr>
          <w:rFonts w:ascii="Tahoma" w:hAnsi="Tahoma" w:cs="Tahoma"/>
          <w:b/>
        </w:rPr>
        <w:t xml:space="preserve">przesłanki wykluczenia wykonawcy z udziału w postępowaniu wskazane </w:t>
      </w:r>
      <w:r w:rsidRPr="00EC0178">
        <w:rPr>
          <w:rFonts w:ascii="Tahoma" w:hAnsi="Tahoma" w:cs="Tahoma"/>
          <w:b/>
        </w:rPr>
        <w:br/>
        <w:t>w rozdziale 6.5.2 zapytania ofertowego o następującej treści:</w:t>
      </w:r>
    </w:p>
    <w:p w:rsidR="00EC0178" w:rsidRPr="00EC0178" w:rsidRDefault="00EC0178" w:rsidP="00EC0178">
      <w:pPr>
        <w:pStyle w:val="Default"/>
        <w:spacing w:line="276" w:lineRule="auto"/>
        <w:ind w:firstLine="397"/>
        <w:jc w:val="both"/>
        <w:rPr>
          <w:rFonts w:ascii="Tahoma" w:hAnsi="Tahoma" w:cs="Tahoma"/>
          <w:b/>
          <w:i/>
        </w:rPr>
      </w:pPr>
    </w:p>
    <w:p w:rsidR="00EC0178" w:rsidRPr="00EC0178" w:rsidRDefault="00EC0178" w:rsidP="00EC0178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rFonts w:ascii="Tahoma" w:hAnsi="Tahoma" w:cs="Tahoma"/>
          <w:sz w:val="24"/>
          <w:szCs w:val="24"/>
        </w:rPr>
      </w:pPr>
      <w:r w:rsidRPr="00EC0178">
        <w:rPr>
          <w:rFonts w:ascii="Tahoma" w:hAnsi="Tahoma" w:cs="Tahoma"/>
          <w:sz w:val="24"/>
          <w:szCs w:val="24"/>
        </w:rPr>
        <w:t>Zamawiający wykluczy z udziału w postępowaniu wykonawcę, który:</w:t>
      </w:r>
    </w:p>
    <w:p w:rsidR="00EC0178" w:rsidRPr="00940024" w:rsidRDefault="00EC0178" w:rsidP="00EC0178">
      <w:pPr>
        <w:spacing w:before="26" w:after="0" w:line="360" w:lineRule="auto"/>
        <w:ind w:left="703" w:hanging="330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a)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>wykonawcę, który nie wykazał spełniania warunków udziału w postępowaniu lub nie został zaproszony do negocjacji lub złożenia ofert wstępnych albo ofert, lub nie wykazał braku podstaw wykluczenia;</w:t>
      </w:r>
    </w:p>
    <w:p w:rsidR="00EC0178" w:rsidRPr="00940024" w:rsidRDefault="00EC0178" w:rsidP="00EC0178">
      <w:pPr>
        <w:spacing w:before="26" w:after="0" w:line="360" w:lineRule="auto"/>
        <w:ind w:left="373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b)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>wykonawcę będącego osobą fizyczną, którego prawomocnie skazano za przestępstwo:</w:t>
      </w:r>
    </w:p>
    <w:p w:rsidR="00EC0178" w:rsidRPr="00940024" w:rsidRDefault="00EC0178" w:rsidP="00EC0178">
      <w:pPr>
        <w:spacing w:after="0" w:line="360" w:lineRule="auto"/>
        <w:ind w:left="703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o którym mowa w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165a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181-188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189a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218-221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228-230a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250a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,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258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 lub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270-309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 ustawy z dnia 6 czerwca 1997 r. - Kodeks karny (Dz. U. poz. 553, z </w:t>
      </w:r>
      <w:proofErr w:type="spellStart"/>
      <w:r w:rsidRPr="00940024">
        <w:rPr>
          <w:rFonts w:ascii="Tahoma" w:eastAsia="Calibri" w:hAnsi="Tahoma" w:cs="Tahoma"/>
          <w:color w:val="000000"/>
          <w:sz w:val="20"/>
          <w:szCs w:val="20"/>
        </w:rPr>
        <w:t>późn</w:t>
      </w:r>
      <w:proofErr w:type="spellEnd"/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. zm.) lub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46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 lub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48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 ustawy z dnia 25 czerwca 2010 r. o sporcie (Dz. U. z 2016 r. poz. 176); o charakterze terrorystycznym, o którym mowa w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115 § 20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 ustawy z dnia 6 czerwca 1997 r. - Kodeks karny; skarbowe, o którym mowa w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9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 lub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art. 10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 ustawy z dnia 15 czerwca 2012</w:t>
      </w:r>
      <w:r w:rsidRPr="00EC0178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>r. o skutkach powierzania wykonywania pracy cudzoziemcom przebywającym wbrew przepisom na terytorium Rzeczypospolitej Polskiej (Dz. U. poz. 769);</w:t>
      </w:r>
    </w:p>
    <w:p w:rsidR="00EC0178" w:rsidRPr="00940024" w:rsidRDefault="00EC0178" w:rsidP="00EC0178">
      <w:pPr>
        <w:spacing w:before="26" w:after="0" w:line="360" w:lineRule="auto"/>
        <w:ind w:left="703" w:hanging="330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d)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EC0178" w:rsidRPr="00940024" w:rsidRDefault="00EC0178" w:rsidP="00EC0178">
      <w:pPr>
        <w:spacing w:before="26" w:after="0" w:line="360" w:lineRule="auto"/>
        <w:ind w:left="703" w:hanging="330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e)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lastRenderedPageBreak/>
        <w:t>lub składek na ubezpieczenia społeczne lub zdrowotne wraz z odsetkami lub grzywnami lub zawarł wiążące porozumienie w sprawie spłaty tych należności;</w:t>
      </w:r>
    </w:p>
    <w:p w:rsidR="00EC0178" w:rsidRPr="00940024" w:rsidRDefault="00EC0178" w:rsidP="00EC0178">
      <w:pPr>
        <w:spacing w:before="26" w:after="0" w:line="360" w:lineRule="auto"/>
        <w:ind w:left="703" w:hanging="330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f)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EC0178" w:rsidRPr="00940024" w:rsidRDefault="00EC0178" w:rsidP="00EC0178">
      <w:pPr>
        <w:spacing w:before="26" w:after="0" w:line="360" w:lineRule="auto"/>
        <w:ind w:left="703" w:hanging="330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g)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EC0178" w:rsidRPr="00940024" w:rsidRDefault="00EC0178" w:rsidP="00EC0178">
      <w:pPr>
        <w:spacing w:before="26" w:after="0" w:line="360" w:lineRule="auto"/>
        <w:ind w:left="703" w:hanging="330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h)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>wykonawcę, który bezprawnie wpływał lub próbował wpłynąć na czynności zamawiającego lub pozyskać informacje poufne, mogące dać mu przewagę w postępowaniu o udzielenie zamówienia;</w:t>
      </w:r>
    </w:p>
    <w:p w:rsidR="00EC0178" w:rsidRPr="00940024" w:rsidRDefault="00EC0178" w:rsidP="00EC0178">
      <w:pPr>
        <w:spacing w:before="26" w:after="0" w:line="360" w:lineRule="auto"/>
        <w:ind w:left="703" w:hanging="330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>i)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 xml:space="preserve">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</w:t>
      </w:r>
      <w:r w:rsidRPr="00EC0178">
        <w:rPr>
          <w:rFonts w:ascii="Tahoma" w:eastAsia="Calibri" w:hAnsi="Tahoma" w:cs="Tahoma"/>
          <w:color w:val="000000"/>
          <w:sz w:val="20"/>
          <w:szCs w:val="20"/>
        </w:rPr>
        <w:br/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>w inny sposób niż przez wykluczenie wykonawcy z udziału w postępowaniu;</w:t>
      </w:r>
    </w:p>
    <w:p w:rsidR="00EC0178" w:rsidRPr="00940024" w:rsidRDefault="00EC0178" w:rsidP="00EC0178">
      <w:pPr>
        <w:spacing w:before="26" w:after="0" w:line="360" w:lineRule="auto"/>
        <w:ind w:left="703" w:hanging="330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j)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C0178" w:rsidRPr="00940024" w:rsidRDefault="00EC0178" w:rsidP="00EC0178">
      <w:pPr>
        <w:spacing w:before="26" w:after="0" w:line="360" w:lineRule="auto"/>
        <w:ind w:left="703" w:hanging="330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>k)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 xml:space="preserve">wykonawcę będącego podmiotem zbiorowym, wobec którego sąd orzekł zakaz ubiegania się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br/>
        <w:t xml:space="preserve">o zamówienia publiczne na podstawie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ustawy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EC0178" w:rsidRPr="00940024" w:rsidRDefault="00EC0178" w:rsidP="00EC0178">
      <w:pPr>
        <w:spacing w:before="26" w:after="0" w:line="360" w:lineRule="auto"/>
        <w:ind w:left="703" w:hanging="330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>l)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 xml:space="preserve">wykonawcę, wobec którego orzeczono tytułem środka zapobiegawczego zakaz ubiegania się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br/>
        <w:t>o zamówienia publiczne;</w:t>
      </w:r>
    </w:p>
    <w:p w:rsidR="00EC0178" w:rsidRPr="00940024" w:rsidRDefault="00EC0178" w:rsidP="00EC0178">
      <w:pPr>
        <w:spacing w:before="26" w:after="0" w:line="360" w:lineRule="auto"/>
        <w:ind w:left="703" w:hanging="330"/>
        <w:jc w:val="both"/>
        <w:rPr>
          <w:rFonts w:ascii="Tahoma" w:eastAsia="Calibri" w:hAnsi="Tahoma" w:cs="Tahoma"/>
          <w:sz w:val="20"/>
          <w:szCs w:val="20"/>
        </w:rPr>
      </w:pPr>
      <w:r w:rsidRPr="00940024">
        <w:rPr>
          <w:rFonts w:ascii="Tahoma" w:eastAsia="Calibri" w:hAnsi="Tahoma" w:cs="Tahoma"/>
          <w:color w:val="000000"/>
          <w:sz w:val="20"/>
          <w:szCs w:val="20"/>
        </w:rPr>
        <w:t>ł)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ab/>
        <w:t xml:space="preserve">wykonawców, którzy należąc do tej samej grupy kapitałowej, w rozumieniu </w:t>
      </w:r>
      <w:r w:rsidRPr="00940024">
        <w:rPr>
          <w:rFonts w:ascii="Tahoma" w:eastAsia="Calibri" w:hAnsi="Tahoma" w:cs="Tahoma"/>
          <w:color w:val="1B1B1B"/>
          <w:sz w:val="20"/>
          <w:szCs w:val="20"/>
        </w:rPr>
        <w:t>ustawy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</w:t>
      </w:r>
      <w:r w:rsidR="004036F3">
        <w:rPr>
          <w:rFonts w:ascii="Tahoma" w:eastAsia="Calibri" w:hAnsi="Tahoma" w:cs="Tahoma"/>
          <w:color w:val="000000"/>
          <w:sz w:val="20"/>
          <w:szCs w:val="20"/>
        </w:rPr>
        <w:t xml:space="preserve">adzą do zakłócenia konkurencji </w:t>
      </w:r>
      <w:r w:rsidRPr="00940024">
        <w:rPr>
          <w:rFonts w:ascii="Tahoma" w:eastAsia="Calibri" w:hAnsi="Tahoma" w:cs="Tahoma"/>
          <w:color w:val="000000"/>
          <w:sz w:val="20"/>
          <w:szCs w:val="20"/>
        </w:rPr>
        <w:t>w postępowaniu o udzielenie zamówienia.</w:t>
      </w:r>
    </w:p>
    <w:p w:rsidR="00EC0178" w:rsidRPr="00EC0178" w:rsidRDefault="00EC0178" w:rsidP="00EC0178">
      <w:pPr>
        <w:rPr>
          <w:rFonts w:ascii="Tahoma" w:hAnsi="Tahoma" w:cs="Tahoma"/>
        </w:rPr>
      </w:pPr>
    </w:p>
    <w:p w:rsidR="004D72D8" w:rsidRDefault="004D72D8" w:rsidP="00EC0178">
      <w:pPr>
        <w:rPr>
          <w:rFonts w:ascii="Tahoma" w:hAnsi="Tahoma" w:cs="Tahoma"/>
        </w:rPr>
      </w:pPr>
    </w:p>
    <w:p w:rsidR="00EC0178" w:rsidRPr="00EC0178" w:rsidRDefault="00EC0178" w:rsidP="00EC0178">
      <w:pPr>
        <w:ind w:left="4956" w:firstLine="708"/>
        <w:rPr>
          <w:rFonts w:ascii="Tahoma" w:hAnsi="Tahoma" w:cs="Tahoma"/>
        </w:rPr>
      </w:pPr>
      <w:r w:rsidRPr="00EC0178">
        <w:rPr>
          <w:rFonts w:ascii="Tahoma" w:hAnsi="Tahoma" w:cs="Tahoma"/>
        </w:rPr>
        <w:t>……………………………………</w:t>
      </w:r>
    </w:p>
    <w:p w:rsidR="00EC0178" w:rsidRPr="00EC0178" w:rsidRDefault="00EC0178" w:rsidP="00EC0178">
      <w:pPr>
        <w:rPr>
          <w:rFonts w:ascii="Tahoma" w:hAnsi="Tahoma" w:cs="Tahoma"/>
        </w:rPr>
      </w:pPr>
      <w:r w:rsidRPr="00EC0178">
        <w:rPr>
          <w:rFonts w:ascii="Tahoma" w:hAnsi="Tahoma" w:cs="Tahoma"/>
        </w:rPr>
        <w:tab/>
      </w:r>
      <w:r w:rsidRPr="00EC0178">
        <w:rPr>
          <w:rFonts w:ascii="Tahoma" w:hAnsi="Tahoma" w:cs="Tahoma"/>
        </w:rPr>
        <w:tab/>
      </w:r>
      <w:r w:rsidRPr="00EC0178">
        <w:rPr>
          <w:rFonts w:ascii="Tahoma" w:hAnsi="Tahoma" w:cs="Tahoma"/>
        </w:rPr>
        <w:tab/>
      </w:r>
      <w:r w:rsidRPr="00EC0178">
        <w:rPr>
          <w:rFonts w:ascii="Tahoma" w:hAnsi="Tahoma" w:cs="Tahoma"/>
        </w:rPr>
        <w:tab/>
      </w:r>
      <w:r w:rsidRPr="00EC0178">
        <w:rPr>
          <w:rFonts w:ascii="Tahoma" w:hAnsi="Tahoma" w:cs="Tahoma"/>
        </w:rPr>
        <w:tab/>
      </w:r>
      <w:r w:rsidRPr="00EC0178">
        <w:rPr>
          <w:rFonts w:ascii="Tahoma" w:hAnsi="Tahoma" w:cs="Tahoma"/>
        </w:rPr>
        <w:tab/>
      </w:r>
      <w:r w:rsidRPr="00EC017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</w:t>
      </w:r>
      <w:r w:rsidRPr="00EC0178">
        <w:rPr>
          <w:rFonts w:ascii="Tahoma" w:hAnsi="Tahoma" w:cs="Tahoma"/>
        </w:rPr>
        <w:t>(podpis i pieczątka)</w:t>
      </w:r>
      <w:bookmarkStart w:id="1" w:name="_GoBack"/>
      <w:bookmarkEnd w:id="1"/>
    </w:p>
    <w:sectPr w:rsidR="00EC0178" w:rsidRPr="00EC01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43" w:rsidRDefault="00CE6A43" w:rsidP="00233AA2">
      <w:pPr>
        <w:spacing w:after="0" w:line="240" w:lineRule="auto"/>
      </w:pPr>
      <w:r>
        <w:separator/>
      </w:r>
    </w:p>
  </w:endnote>
  <w:endnote w:type="continuationSeparator" w:id="0">
    <w:p w:rsidR="00CE6A43" w:rsidRDefault="00CE6A43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43" w:rsidRDefault="00CE6A43" w:rsidP="00233AA2">
      <w:pPr>
        <w:spacing w:after="0" w:line="240" w:lineRule="auto"/>
      </w:pPr>
      <w:r>
        <w:separator/>
      </w:r>
    </w:p>
  </w:footnote>
  <w:footnote w:type="continuationSeparator" w:id="0">
    <w:p w:rsidR="00CE6A43" w:rsidRDefault="00CE6A43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A" w:rsidRDefault="00E1221A">
    <w:pPr>
      <w:pStyle w:val="Nagwek"/>
    </w:pPr>
    <w:r>
      <w:tab/>
    </w:r>
    <w:r w:rsidRPr="00515899">
      <w:rPr>
        <w:noProof/>
        <w:lang w:eastAsia="pl-PL"/>
      </w:rPr>
      <w:drawing>
        <wp:inline distT="0" distB="0" distL="0" distR="0">
          <wp:extent cx="5760720" cy="750346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3068"/>
    <w:rsid w:val="0008720B"/>
    <w:rsid w:val="0008791C"/>
    <w:rsid w:val="00125C05"/>
    <w:rsid w:val="00143D30"/>
    <w:rsid w:val="00186A9F"/>
    <w:rsid w:val="00233AA2"/>
    <w:rsid w:val="003C679D"/>
    <w:rsid w:val="004036F3"/>
    <w:rsid w:val="004D72D8"/>
    <w:rsid w:val="004E0A3B"/>
    <w:rsid w:val="004F6E50"/>
    <w:rsid w:val="00577D09"/>
    <w:rsid w:val="0058206F"/>
    <w:rsid w:val="005B3E7C"/>
    <w:rsid w:val="006A3A6A"/>
    <w:rsid w:val="006E47E5"/>
    <w:rsid w:val="00701E35"/>
    <w:rsid w:val="007A2F5B"/>
    <w:rsid w:val="007B0889"/>
    <w:rsid w:val="007B5EE2"/>
    <w:rsid w:val="00983898"/>
    <w:rsid w:val="009B1061"/>
    <w:rsid w:val="009D50D5"/>
    <w:rsid w:val="00A05E57"/>
    <w:rsid w:val="00A258D4"/>
    <w:rsid w:val="00A546AF"/>
    <w:rsid w:val="00AA0994"/>
    <w:rsid w:val="00B43D45"/>
    <w:rsid w:val="00B85E4B"/>
    <w:rsid w:val="00BF4332"/>
    <w:rsid w:val="00C16E3F"/>
    <w:rsid w:val="00C27EC0"/>
    <w:rsid w:val="00C7241D"/>
    <w:rsid w:val="00CE6A43"/>
    <w:rsid w:val="00D24D67"/>
    <w:rsid w:val="00DB5FE2"/>
    <w:rsid w:val="00E1221A"/>
    <w:rsid w:val="00E3038E"/>
    <w:rsid w:val="00EC0178"/>
    <w:rsid w:val="00F70C6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EC017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C0178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EC01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EC017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C0178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EC01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Daniel Żebura</cp:lastModifiedBy>
  <cp:revision>14</cp:revision>
  <dcterms:created xsi:type="dcterms:W3CDTF">2017-08-20T14:29:00Z</dcterms:created>
  <dcterms:modified xsi:type="dcterms:W3CDTF">2017-08-22T19:03:00Z</dcterms:modified>
</cp:coreProperties>
</file>